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046F7C90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810E87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810E87">
        <w:rPr>
          <w:rFonts w:ascii="Times New Roman" w:hAnsi="Times New Roman" w:cs="Times New Roman"/>
          <w:sz w:val="28"/>
          <w:szCs w:val="28"/>
          <w:highlight w:val="yellow"/>
        </w:rPr>
        <w:t>8.3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210B16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731CEF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EF1E7F9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176E87D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7BFD673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E73F" w14:textId="4988435D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0FF362FD" w14:textId="4D6C7C2F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5FA3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Соотнесите название стержня и вид его деформации</w:t>
            </w:r>
          </w:p>
          <w:p w14:paraId="50E0E0C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</w:rPr>
              <w:t>Брус  А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Изгиб</w:t>
            </w:r>
          </w:p>
          <w:p w14:paraId="5E1B45B8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Вал Б Растяжение</w:t>
            </w:r>
          </w:p>
          <w:p w14:paraId="574E9C7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Балка В Кручение</w:t>
            </w:r>
          </w:p>
          <w:p w14:paraId="07294674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7DD5DF1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1Б-2В-3А</w:t>
            </w:r>
          </w:p>
        </w:tc>
      </w:tr>
      <w:tr w:rsidR="00210B16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02176EED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проекты устройств электрификации и электроснабжения и разрабатывать к ним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8072A6D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5F37783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93E4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3E1A7A7D" w14:textId="17024741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C6F58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Соотнесите вид напряжения с его обозначением </w:t>
            </w:r>
          </w:p>
          <w:p w14:paraId="73A82B5A" w14:textId="77777777" w:rsidR="00210B16" w:rsidRPr="00576CDD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Нормальное А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  <w:p w14:paraId="1594183B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Касательное Б σ</w:t>
            </w:r>
          </w:p>
          <w:p w14:paraId="18D9EE72" w14:textId="6D723EB6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</w:rPr>
              <w:t>Полное В</w:t>
            </w:r>
            <w:proofErr w:type="gramEnd"/>
            <w:r>
              <w:rPr>
                <w:rFonts w:ascii="Times New Roman" w:hAnsi="Times New Roman" w:cs="Times New Roman"/>
              </w:rPr>
              <w:t xml:space="preserve"> τ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52DCBD8F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1Б-2В-3А</w:t>
            </w:r>
          </w:p>
        </w:tc>
      </w:tr>
      <w:tr w:rsidR="00210B16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C55AD4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8C248CA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06F292C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738B7B3C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AF8C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2EAE95A5" w14:textId="2D72665A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F116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Соотнесите вид деформации со схемой нагружения 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0"/>
            </w:tblGrid>
            <w:tr w:rsidR="00210B16" w14:paraId="086CE41F" w14:textId="77777777" w:rsidTr="00AD4DD0">
              <w:tc>
                <w:tcPr>
                  <w:tcW w:w="2790" w:type="dxa"/>
                </w:tcPr>
                <w:p w14:paraId="170DC68A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Растяжение-сжатие </w:t>
                  </w:r>
                </w:p>
              </w:tc>
              <w:tc>
                <w:tcPr>
                  <w:tcW w:w="2790" w:type="dxa"/>
                </w:tcPr>
                <w:p w14:paraId="06866531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09D40FE7" wp14:editId="2772D28F">
                        <wp:extent cx="1631315" cy="607060"/>
                        <wp:effectExtent l="0" t="0" r="6985" b="254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315" cy="607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E4C018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</w:p>
                <w:p w14:paraId="1EAA5ADF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10B16" w14:paraId="4C069CEC" w14:textId="77777777" w:rsidTr="00AD4DD0">
              <w:tc>
                <w:tcPr>
                  <w:tcW w:w="2790" w:type="dxa"/>
                </w:tcPr>
                <w:p w14:paraId="54783B33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Кручение</w:t>
                  </w:r>
                </w:p>
              </w:tc>
              <w:tc>
                <w:tcPr>
                  <w:tcW w:w="2790" w:type="dxa"/>
                </w:tcPr>
                <w:p w14:paraId="2383E760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  <w:p w14:paraId="16500B2B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B046FEB" wp14:editId="74467E82">
                        <wp:extent cx="1631315" cy="775335"/>
                        <wp:effectExtent l="0" t="0" r="6985" b="571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315" cy="77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C93A6E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</w:p>
                <w:p w14:paraId="1DD33E38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10B16" w14:paraId="5EF08CB7" w14:textId="77777777" w:rsidTr="00AD4DD0">
              <w:tc>
                <w:tcPr>
                  <w:tcW w:w="2790" w:type="dxa"/>
                </w:tcPr>
                <w:p w14:paraId="34BED484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Изгиб</w:t>
                  </w:r>
                </w:p>
              </w:tc>
              <w:tc>
                <w:tcPr>
                  <w:tcW w:w="2790" w:type="dxa"/>
                </w:tcPr>
                <w:p w14:paraId="17EB8A12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421C9E45" w14:textId="77777777" w:rsidR="00210B16" w:rsidRDefault="00210B16" w:rsidP="00210B1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4F70300B" wp14:editId="1DF008B7">
                        <wp:extent cx="1616660" cy="892474"/>
                        <wp:effectExtent l="0" t="0" r="3175" b="317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7693" cy="8930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AAFA33E" w14:textId="4D53258A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1C8B0B7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1В-2А-3Б</w:t>
            </w:r>
          </w:p>
        </w:tc>
      </w:tr>
      <w:tr w:rsidR="00210B16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BE6B56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CCA15F2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FB8C37A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DBCA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72CFA9E1" w14:textId="5D0F9E43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2D9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Соотнесите геометрические характеристики с их единицами измерения</w:t>
            </w:r>
          </w:p>
          <w:p w14:paraId="5B961E19" w14:textId="77777777" w:rsidR="00210B16" w:rsidRPr="00207313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Площадь А м</w:t>
            </w:r>
            <w:r w:rsidRPr="00207313">
              <w:rPr>
                <w:rFonts w:ascii="Times New Roman" w:hAnsi="Times New Roman" w:cs="Times New Roman"/>
                <w:vertAlign w:val="superscript"/>
              </w:rPr>
              <w:t>4</w:t>
            </w:r>
          </w:p>
          <w:p w14:paraId="290D84EB" w14:textId="77777777" w:rsidR="00210B16" w:rsidRPr="00207313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Момент инерции</w:t>
            </w:r>
            <w:r w:rsidRPr="0020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  <w:r w:rsidRPr="0020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207313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14:paraId="23B50963" w14:textId="06B0EB10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3 Момент сопротивления В м</w:t>
            </w:r>
            <w:r w:rsidRPr="0020731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4C36876C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1В-2А-3Б</w:t>
            </w:r>
          </w:p>
        </w:tc>
      </w:tr>
      <w:tr w:rsidR="00210B16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2F7A70DA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проекты устройств электрификации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7483AA8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расчёты механизмов и сооружений, анализирует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8FF023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DBBD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3CF61E7F" w14:textId="7DCBCBF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266E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Установите порядок расчета балки на прочность </w:t>
            </w:r>
          </w:p>
          <w:p w14:paraId="182D2EE4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Подбор сечения</w:t>
            </w:r>
          </w:p>
          <w:p w14:paraId="186CAE0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Определение реакций</w:t>
            </w:r>
          </w:p>
          <w:p w14:paraId="48FCBDC9" w14:textId="1C5C39A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3) Построение эпюр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191C749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</w:tr>
      <w:tr w:rsidR="00210B16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2024AA54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9A7287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CC82FC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ABC2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7F0EDD5F" w14:textId="276FF49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86AB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Установите порядок определения перемещения методом интеграла Мора</w:t>
            </w:r>
          </w:p>
          <w:p w14:paraId="22E553F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Решение интеграла</w:t>
            </w:r>
          </w:p>
          <w:p w14:paraId="52D22E46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Определение реакций</w:t>
            </w:r>
          </w:p>
          <w:p w14:paraId="64461895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Составление уравнений грузового состояния</w:t>
            </w:r>
          </w:p>
          <w:p w14:paraId="784F7B25" w14:textId="7029EE35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4) Расчет единичного состояния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13A45E8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2341</w:t>
            </w:r>
          </w:p>
        </w:tc>
      </w:tr>
      <w:tr w:rsidR="00210B16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96ABA58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E7B845B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3916E59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3DA0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54272379" w14:textId="079FEF2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B49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Установите порядок определения перемещения способом Верещагина</w:t>
            </w:r>
          </w:p>
          <w:p w14:paraId="58DAEFBF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Решение формулы Верещагина</w:t>
            </w:r>
          </w:p>
          <w:p w14:paraId="622C60C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Определение реакций</w:t>
            </w:r>
          </w:p>
          <w:p w14:paraId="5B88BB4E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Построение эпюр грузового состояния</w:t>
            </w:r>
          </w:p>
          <w:p w14:paraId="7C88CD05" w14:textId="27868E75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4) Расчет единичного состояния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7013E04A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2341</w:t>
            </w:r>
          </w:p>
        </w:tc>
      </w:tr>
      <w:tr w:rsidR="00210B16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07A072E4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1644FF3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05BDCD0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18F8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737A0370" w14:textId="365189E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6327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Установите порядок определения перемещения методом Коши-Крылова (нач. параметров)</w:t>
            </w:r>
          </w:p>
          <w:p w14:paraId="4F38BB24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Запись граничных условий</w:t>
            </w:r>
          </w:p>
          <w:p w14:paraId="4E70241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Определение реакций</w:t>
            </w:r>
          </w:p>
          <w:p w14:paraId="3F25D2FC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Запись уравнения прогибов и углов поворота</w:t>
            </w:r>
          </w:p>
          <w:p w14:paraId="291BE9B6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Определение начальных параметров</w:t>
            </w:r>
          </w:p>
          <w:p w14:paraId="2EE1AEA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Определение искомого перемещения</w:t>
            </w:r>
          </w:p>
          <w:p w14:paraId="2AE2CD3C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22F52338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23145</w:t>
            </w:r>
          </w:p>
        </w:tc>
      </w:tr>
      <w:tr w:rsidR="00210B16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1BEF298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4118E580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732947F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1710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4B8E3591" w14:textId="2B1375F0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CED2" w14:textId="77777777" w:rsidR="00210B16" w:rsidRPr="005474FA" w:rsidRDefault="00210B16" w:rsidP="00210B16">
            <w:pPr>
              <w:rPr>
                <w:rFonts w:ascii="Times New Roman" w:hAnsi="Times New Roman" w:cs="Times New Roman"/>
              </w:rPr>
            </w:pPr>
            <w:r w:rsidRPr="005474FA">
              <w:rPr>
                <w:rFonts w:ascii="Times New Roman" w:hAnsi="Times New Roman" w:cs="Times New Roman"/>
              </w:rPr>
              <w:t>Способность материала сопротивляться разрушению при действии на него</w:t>
            </w:r>
          </w:p>
          <w:p w14:paraId="1D8F1FF7" w14:textId="77777777" w:rsidR="00210B16" w:rsidRPr="005474FA" w:rsidRDefault="00210B16" w:rsidP="00210B16">
            <w:pPr>
              <w:rPr>
                <w:rFonts w:ascii="Times New Roman" w:hAnsi="Times New Roman" w:cs="Times New Roman"/>
              </w:rPr>
            </w:pPr>
            <w:r w:rsidRPr="005474FA">
              <w:rPr>
                <w:rFonts w:ascii="Times New Roman" w:hAnsi="Times New Roman" w:cs="Times New Roman"/>
              </w:rPr>
              <w:t>внешней нагрузки называется …</w:t>
            </w:r>
          </w:p>
          <w:p w14:paraId="29A9C901" w14:textId="16C9F9C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74FA">
              <w:rPr>
                <w:rFonts w:ascii="Times New Roman" w:hAnsi="Times New Roman" w:cs="Times New Roman"/>
              </w:rPr>
              <w:t>1) упругостью; 2) пластичностью; 3) прочностью; 4) твердостью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55B3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t xml:space="preserve"> </w:t>
            </w:r>
            <w:r w:rsidRPr="00DA76CD">
              <w:rPr>
                <w:rFonts w:ascii="Times New Roman" w:hAnsi="Times New Roman" w:cs="Times New Roman"/>
              </w:rPr>
              <w:t>Процесс разрушения материала образца на уровне отдельных кристаллов</w:t>
            </w:r>
          </w:p>
          <w:p w14:paraId="7907A624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начинается уже при малых нагрузках и завершается окончательным</w:t>
            </w:r>
          </w:p>
          <w:p w14:paraId="357DA56B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разрушением (если нагрузка растет), разделением образца на две части.</w:t>
            </w:r>
          </w:p>
          <w:p w14:paraId="303FDAE8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Способность материала сопротивляться процессу разрушения называется</w:t>
            </w:r>
          </w:p>
          <w:p w14:paraId="7190F038" w14:textId="1CBDB260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76CD">
              <w:rPr>
                <w:rFonts w:ascii="Times New Roman" w:hAnsi="Times New Roman" w:cs="Times New Roman"/>
              </w:rPr>
              <w:t>прочностью.</w:t>
            </w:r>
          </w:p>
        </w:tc>
      </w:tr>
      <w:tr w:rsidR="00210B16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14DAB588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2572E6BE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440AD3A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6B7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29CD2DC3" w14:textId="0FDC76A4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DA47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Нагрузка, медленно растущая во времени, называется __________ нагрузкой.</w:t>
            </w:r>
          </w:p>
          <w:p w14:paraId="3F6153C7" w14:textId="6872A19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5F3E">
              <w:rPr>
                <w:rFonts w:ascii="Times New Roman" w:hAnsi="Times New Roman" w:cs="Times New Roman"/>
              </w:rPr>
              <w:t>1) статической; 2) динамической; 3) ударной; 4) повторно-переменной.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23B6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t xml:space="preserve"> </w:t>
            </w:r>
            <w:r w:rsidRPr="00DA76CD">
              <w:rPr>
                <w:rFonts w:ascii="Times New Roman" w:hAnsi="Times New Roman" w:cs="Times New Roman"/>
              </w:rPr>
              <w:t>Если нагрузка растет медленно, то ускорения частиц тела малы, малы и силы</w:t>
            </w:r>
          </w:p>
          <w:p w14:paraId="29F9B384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инерции, которые в этом случае в расчетах не учитываются. В любой момент</w:t>
            </w:r>
          </w:p>
          <w:p w14:paraId="6B68A3D8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времени тело находится в равновесии. Такая нагрузка называется</w:t>
            </w:r>
          </w:p>
          <w:p w14:paraId="13D7CD24" w14:textId="28628DF5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76CD">
              <w:rPr>
                <w:rFonts w:ascii="Times New Roman" w:hAnsi="Times New Roman" w:cs="Times New Roman"/>
              </w:rPr>
              <w:t>статической.</w:t>
            </w:r>
          </w:p>
        </w:tc>
      </w:tr>
      <w:tr w:rsidR="00210B16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0992C79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5EFFADB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11B838B9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D29E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49A31A14" w14:textId="2DF0E731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A67A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Сталь – материал …</w:t>
            </w:r>
          </w:p>
          <w:p w14:paraId="112C5D3E" w14:textId="7CBB722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5F3E">
              <w:rPr>
                <w:rFonts w:ascii="Times New Roman" w:hAnsi="Times New Roman" w:cs="Times New Roman"/>
              </w:rPr>
              <w:t>1) изотропный; 2) анизотропный; 3) аморфный; 4) волокнистый.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4313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t xml:space="preserve"> </w:t>
            </w:r>
            <w:r w:rsidRPr="00DA76CD">
              <w:rPr>
                <w:rFonts w:ascii="Times New Roman" w:hAnsi="Times New Roman" w:cs="Times New Roman"/>
              </w:rPr>
              <w:t>Свойства стали, как правило, не зависят от направления. Поэтому</w:t>
            </w:r>
          </w:p>
          <w:p w14:paraId="6E01BD2E" w14:textId="43D20D30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76CD">
              <w:rPr>
                <w:rFonts w:ascii="Times New Roman" w:hAnsi="Times New Roman" w:cs="Times New Roman"/>
              </w:rPr>
              <w:t>сталь считается изотропным материалом.</w:t>
            </w:r>
          </w:p>
        </w:tc>
      </w:tr>
      <w:tr w:rsidR="00210B16" w:rsidRPr="00B503F0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0770A10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01C9F476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3BB414E1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D68F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49B1FA61" w14:textId="23E0D5C3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C9BE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При растяжении-сжатии прямого стержня дополнительные внутренние силы,</w:t>
            </w:r>
          </w:p>
          <w:p w14:paraId="72588005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действующие в поперечном сечении, образуют …</w:t>
            </w:r>
          </w:p>
          <w:p w14:paraId="483445B7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1) плоскую систему сходящихся сил; 2) плоскую систему параллельных сил;</w:t>
            </w:r>
          </w:p>
          <w:p w14:paraId="186347BD" w14:textId="77777777" w:rsidR="00210B16" w:rsidRPr="00665F3E" w:rsidRDefault="00210B16" w:rsidP="00210B16">
            <w:pPr>
              <w:rPr>
                <w:rFonts w:ascii="Times New Roman" w:hAnsi="Times New Roman" w:cs="Times New Roman"/>
              </w:rPr>
            </w:pPr>
            <w:r w:rsidRPr="00665F3E">
              <w:rPr>
                <w:rFonts w:ascii="Times New Roman" w:hAnsi="Times New Roman" w:cs="Times New Roman"/>
              </w:rPr>
              <w:t>3) пространственную систему сходящихся сил; 4) пространственную систему</w:t>
            </w:r>
          </w:p>
          <w:p w14:paraId="4BDF4663" w14:textId="33C3D15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5F3E">
              <w:rPr>
                <w:rFonts w:ascii="Times New Roman" w:hAnsi="Times New Roman" w:cs="Times New Roman"/>
              </w:rPr>
              <w:t>параллельных сил перпендикулярных к плоскости сечения.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9CFF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t xml:space="preserve"> </w:t>
            </w:r>
            <w:r w:rsidRPr="00DA76CD">
              <w:rPr>
                <w:rFonts w:ascii="Times New Roman" w:hAnsi="Times New Roman" w:cs="Times New Roman"/>
              </w:rPr>
              <w:t>При растяжении-сжатии прямого стержня дополнительные внутренние силы,</w:t>
            </w:r>
          </w:p>
          <w:p w14:paraId="0EEAD608" w14:textId="77777777" w:rsidR="00210B16" w:rsidRPr="00DA76CD" w:rsidRDefault="00210B16" w:rsidP="00210B16">
            <w:pPr>
              <w:rPr>
                <w:rFonts w:ascii="Times New Roman" w:hAnsi="Times New Roman" w:cs="Times New Roman"/>
              </w:rPr>
            </w:pPr>
            <w:r w:rsidRPr="00DA76CD">
              <w:rPr>
                <w:rFonts w:ascii="Times New Roman" w:hAnsi="Times New Roman" w:cs="Times New Roman"/>
              </w:rPr>
              <w:t>действующие в поперечном сечении, образуют пространственную систему</w:t>
            </w:r>
          </w:p>
          <w:p w14:paraId="4F9C1410" w14:textId="622199E4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76CD">
              <w:rPr>
                <w:rFonts w:ascii="Times New Roman" w:hAnsi="Times New Roman" w:cs="Times New Roman"/>
              </w:rPr>
              <w:t>параллельных сил перпендикулярных к плоскости сечения.</w:t>
            </w:r>
          </w:p>
        </w:tc>
      </w:tr>
      <w:tr w:rsidR="00210B16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62D21FC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4C7D95F7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08EF0145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740E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6DC5BD48" w14:textId="16411B93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A76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Нормальные напряжения возникают при…</w:t>
            </w:r>
          </w:p>
          <w:p w14:paraId="79370F2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Растяжение-сжатие</w:t>
            </w:r>
          </w:p>
          <w:p w14:paraId="504C252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Кручение</w:t>
            </w:r>
          </w:p>
          <w:p w14:paraId="1439290D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Срез</w:t>
            </w:r>
          </w:p>
          <w:p w14:paraId="6FE884D4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Изгиб</w:t>
            </w:r>
          </w:p>
          <w:p w14:paraId="55FB784C" w14:textId="463CA031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5) Смятие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564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  <w:p w14:paraId="2B42EBA1" w14:textId="392D0A3C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 центральном Растяжение-сжатие, изгибе и смятии напряжения возникают по нормали к поперечному сечению </w:t>
            </w:r>
            <w:proofErr w:type="gramStart"/>
            <w:r>
              <w:rPr>
                <w:rFonts w:ascii="Times New Roman" w:hAnsi="Times New Roman" w:cs="Times New Roman"/>
              </w:rPr>
              <w:t>и следовательно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являются нормальными</w:t>
            </w:r>
          </w:p>
        </w:tc>
      </w:tr>
      <w:tr w:rsidR="00210B16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F4E6EB1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4EF93ED6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4AEC7CF8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1F24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0B847E33" w14:textId="5A4E9B3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5FDD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Касательные напряжения возникают при…</w:t>
            </w:r>
          </w:p>
          <w:p w14:paraId="46E0606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Растяжение-сжатие</w:t>
            </w:r>
          </w:p>
          <w:p w14:paraId="28DE1A78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Кручение</w:t>
            </w:r>
          </w:p>
          <w:p w14:paraId="6BAA2E08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Срез</w:t>
            </w:r>
          </w:p>
          <w:p w14:paraId="7AB4CAD6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Изгиб</w:t>
            </w:r>
          </w:p>
          <w:p w14:paraId="74EA1E26" w14:textId="04D65D2C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5) Смятие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03F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14:paraId="54939DC7" w14:textId="3DC260F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 кручении и срезе напряжения возникают непосредственно в поперечном сечении </w:t>
            </w:r>
            <w:proofErr w:type="gramStart"/>
            <w:r>
              <w:rPr>
                <w:rFonts w:ascii="Times New Roman" w:hAnsi="Times New Roman" w:cs="Times New Roman"/>
              </w:rPr>
              <w:t>и следовательно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являются касательными</w:t>
            </w:r>
          </w:p>
        </w:tc>
      </w:tr>
      <w:tr w:rsidR="00210B16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D1FD4F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53EF9F62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AC24AB8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3FB2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70064C55" w14:textId="2FCD7B1D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BB93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способы определения перемещения используются в сопротивлении материалов</w:t>
            </w:r>
          </w:p>
          <w:p w14:paraId="279BE54C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Интеграл Мора</w:t>
            </w:r>
          </w:p>
          <w:p w14:paraId="22B867DB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Принцип Кабанова</w:t>
            </w:r>
          </w:p>
          <w:p w14:paraId="17750ED5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Правило Верещагина</w:t>
            </w:r>
          </w:p>
          <w:p w14:paraId="3CAB46A6" w14:textId="00C6C5C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4) Метод Коши-Крылова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AA0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  <w:p w14:paraId="35ECB71D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Интеграл Мора основной способ определения перемещения в сопротивлении материалов, а Правило Верещагина его математическая интерпретация,</w:t>
            </w:r>
          </w:p>
          <w:p w14:paraId="5539B52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Коши-Крылова вспомогательный способ определения перемещения</w:t>
            </w:r>
          </w:p>
          <w:p w14:paraId="11C22C31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10B16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4E602AD5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A581A66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00F99FEA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73DB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76008C32" w14:textId="3F01539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0019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 нижеперечисленного является сложным видом деформации</w:t>
            </w:r>
          </w:p>
          <w:p w14:paraId="5C5891E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Центральное растяжение-сжатие</w:t>
            </w:r>
          </w:p>
          <w:p w14:paraId="4CE13390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Внецентренное растяжение-сжатие</w:t>
            </w:r>
          </w:p>
          <w:p w14:paraId="7683F87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Кручение</w:t>
            </w:r>
          </w:p>
          <w:p w14:paraId="3FDF2526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Прямой изгиб</w:t>
            </w:r>
          </w:p>
          <w:p w14:paraId="6EA106D5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Изгиб с кручением</w:t>
            </w:r>
          </w:p>
          <w:p w14:paraId="0E0F5D4B" w14:textId="3290060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6) Косой изгиб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FCB4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  <w:p w14:paraId="7D426E23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Сложным видом деформации является сочетание двух и более простых видов деформации, так внецентренное растяжение-сжатие это сочетание центрального растяжения-</w:t>
            </w:r>
            <w:r>
              <w:rPr>
                <w:rFonts w:ascii="Times New Roman" w:hAnsi="Times New Roman" w:cs="Times New Roman"/>
              </w:rPr>
              <w:lastRenderedPageBreak/>
              <w:t xml:space="preserve">сжатия и двух прямых изгибов, </w:t>
            </w:r>
            <w:proofErr w:type="gramStart"/>
            <w:r>
              <w:rPr>
                <w:rFonts w:ascii="Times New Roman" w:hAnsi="Times New Roman" w:cs="Times New Roman"/>
              </w:rPr>
              <w:t>изгиб с кручением это сочетание прямого изгиба и кручения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14:paraId="7E7AB4EC" w14:textId="7888325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косой изгиб – двух прямых изгибов</w:t>
            </w:r>
          </w:p>
        </w:tc>
      </w:tr>
      <w:tr w:rsidR="00210B16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EEB49A1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37491FD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4A114AFC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889B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6DE4202A" w14:textId="22635ABB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3184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Продольная линейная деформация стержня 1 равна Модуль упругости</w:t>
            </w:r>
          </w:p>
          <w:p w14:paraId="74D5680C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материала Е и площадь поперечного сечения А</w:t>
            </w:r>
          </w:p>
          <w:p w14:paraId="3A057F0F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стержня – известны. Значение силы F равно …</w:t>
            </w:r>
          </w:p>
          <w:p w14:paraId="63B2CB50" w14:textId="7FE82F19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963CB52" wp14:editId="547BB85E">
                  <wp:extent cx="2509520" cy="137160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52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D51A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Продольная сила в стержне 1 определяется на</w:t>
            </w:r>
          </w:p>
          <w:p w14:paraId="69680FF3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основании закона Гука при растяжении-</w:t>
            </w:r>
          </w:p>
          <w:p w14:paraId="5838BE62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сжатии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E0213">
              <w:rPr>
                <w:rFonts w:ascii="Times New Roman" w:hAnsi="Times New Roman" w:cs="Times New Roman"/>
              </w:rPr>
              <w:t>Рассмотрим</w:t>
            </w:r>
          </w:p>
          <w:p w14:paraId="13EC9F07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 xml:space="preserve">равновесие элемента </w:t>
            </w:r>
            <w:proofErr w:type="gramStart"/>
            <w:r w:rsidRPr="004E0213">
              <w:rPr>
                <w:rFonts w:ascii="Times New Roman" w:hAnsi="Times New Roman" w:cs="Times New Roman"/>
              </w:rPr>
              <w:t>СК  и</w:t>
            </w:r>
            <w:proofErr w:type="gramEnd"/>
          </w:p>
          <w:p w14:paraId="779D98D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составим уравнение равновесия</w:t>
            </w:r>
          </w:p>
          <w:p w14:paraId="73FCA2DA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9E162EA" wp14:editId="569CB480">
                  <wp:extent cx="944735" cy="340241"/>
                  <wp:effectExtent l="0" t="0" r="8255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340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007B0F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откуда</w:t>
            </w:r>
          </w:p>
          <w:p w14:paraId="5D2EB72B" w14:textId="337DBDA6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C57854" wp14:editId="36A60296">
                  <wp:extent cx="946150" cy="351155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B16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7777777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 w:colFirst="1" w:colLast="1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284D3BEA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36004312" w:rsidR="00210B16" w:rsidRPr="00B503F0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ПК-8.3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Производит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4319D2D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 w:rsidRPr="00810E87"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0E87">
              <w:rPr>
                <w:rFonts w:ascii="Times New Roman" w:eastAsia="Times New Roman" w:hAnsi="Times New Roman" w:cs="Times New Roman"/>
                <w:color w:val="000000"/>
              </w:rPr>
              <w:t>Прикладная механика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8E7E" w14:textId="77777777" w:rsidR="00210B16" w:rsidRDefault="00210B16" w:rsidP="00210B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  <w:p w14:paraId="0DE4DC7F" w14:textId="799C4732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>умеет:  анализировать</w:t>
            </w:r>
            <w:proofErr w:type="gramEnd"/>
            <w:r w:rsidRPr="00987DD9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системы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E06B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Три металлические полосы (см. рисунок) соединены штифтом.</w:t>
            </w:r>
            <w:r>
              <w:t xml:space="preserve"> </w:t>
            </w:r>
            <w:r w:rsidRPr="004E0213">
              <w:rPr>
                <w:rFonts w:ascii="Times New Roman" w:hAnsi="Times New Roman" w:cs="Times New Roman"/>
              </w:rPr>
              <w:t>Условие прочности штифта на срез имеет вид …</w:t>
            </w:r>
          </w:p>
          <w:p w14:paraId="1FEBBA7F" w14:textId="2A1371BE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6FF5DC4" wp14:editId="4DBCF694">
                  <wp:extent cx="2806700" cy="1595120"/>
                  <wp:effectExtent l="0" t="0" r="0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0" cy="159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6574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Рассмотрим равновесие средней части</w:t>
            </w:r>
            <w:r>
              <w:rPr>
                <w:rFonts w:ascii="Times New Roman" w:hAnsi="Times New Roman" w:cs="Times New Roman"/>
              </w:rPr>
              <w:t>.</w:t>
            </w:r>
            <w:r w:rsidRPr="004E0213">
              <w:rPr>
                <w:rFonts w:ascii="Times New Roman" w:hAnsi="Times New Roman" w:cs="Times New Roman"/>
              </w:rPr>
              <w:t xml:space="preserve"> </w:t>
            </w:r>
          </w:p>
          <w:p w14:paraId="3EDCFD3D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Считаем, что касательные напряжения распределены по</w:t>
            </w:r>
          </w:p>
          <w:p w14:paraId="3EEBEECB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площади среза равномерно.</w:t>
            </w:r>
          </w:p>
          <w:p w14:paraId="7C34AF38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Составим уравнение равновесия</w:t>
            </w:r>
          </w:p>
          <w:p w14:paraId="0C32F082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6B91332" wp14:editId="3522587B">
                  <wp:extent cx="946150" cy="372110"/>
                  <wp:effectExtent l="0" t="0" r="635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4153C4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lastRenderedPageBreak/>
              <w:t>откуда</w:t>
            </w:r>
          </w:p>
          <w:p w14:paraId="7A3743F1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1A92F25" wp14:editId="5282445B">
                  <wp:extent cx="712470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36682B" w14:textId="77777777" w:rsidR="00210B16" w:rsidRPr="004E0213" w:rsidRDefault="00210B16" w:rsidP="00210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Условие прочности</w:t>
            </w:r>
          </w:p>
          <w:p w14:paraId="0346F797" w14:textId="77777777" w:rsidR="00210B16" w:rsidRDefault="00210B16" w:rsidP="00210B16">
            <w:pPr>
              <w:rPr>
                <w:rFonts w:ascii="Times New Roman" w:hAnsi="Times New Roman" w:cs="Times New Roman"/>
              </w:rPr>
            </w:pPr>
            <w:r w:rsidRPr="004E0213">
              <w:rPr>
                <w:rFonts w:ascii="Times New Roman" w:hAnsi="Times New Roman" w:cs="Times New Roman"/>
              </w:rPr>
              <w:t>штифта на срез имеет вид</w:t>
            </w:r>
          </w:p>
          <w:p w14:paraId="315E631E" w14:textId="549517A6" w:rsidR="00210B16" w:rsidRPr="00B503F0" w:rsidRDefault="00210B16" w:rsidP="00210B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A852D73" wp14:editId="122D8AA5">
                  <wp:extent cx="946150" cy="372110"/>
                  <wp:effectExtent l="0" t="0" r="635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C4138" w14:textId="77777777" w:rsidR="00C4469F" w:rsidRDefault="00C4469F">
      <w:pPr>
        <w:spacing w:after="0" w:line="240" w:lineRule="auto"/>
      </w:pPr>
      <w:r>
        <w:separator/>
      </w:r>
    </w:p>
  </w:endnote>
  <w:endnote w:type="continuationSeparator" w:id="0">
    <w:p w14:paraId="71ADCAFC" w14:textId="77777777" w:rsidR="00C4469F" w:rsidRDefault="00C44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8840" w14:textId="77777777" w:rsidR="00C4469F" w:rsidRDefault="00C4469F">
      <w:pPr>
        <w:spacing w:after="0" w:line="240" w:lineRule="auto"/>
      </w:pPr>
      <w:r>
        <w:separator/>
      </w:r>
    </w:p>
  </w:footnote>
  <w:footnote w:type="continuationSeparator" w:id="0">
    <w:p w14:paraId="5A32CD55" w14:textId="77777777" w:rsidR="00C4469F" w:rsidRDefault="00C44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92829"/>
    <w:rsid w:val="00210B16"/>
    <w:rsid w:val="002B1AC4"/>
    <w:rsid w:val="00380A51"/>
    <w:rsid w:val="004D3C49"/>
    <w:rsid w:val="005534FF"/>
    <w:rsid w:val="00574C1F"/>
    <w:rsid w:val="00592394"/>
    <w:rsid w:val="005A43E6"/>
    <w:rsid w:val="006B5655"/>
    <w:rsid w:val="006F7E35"/>
    <w:rsid w:val="007674C9"/>
    <w:rsid w:val="007E3899"/>
    <w:rsid w:val="00810E87"/>
    <w:rsid w:val="008A5E5F"/>
    <w:rsid w:val="00987DD9"/>
    <w:rsid w:val="00AF0AE4"/>
    <w:rsid w:val="00B503F0"/>
    <w:rsid w:val="00C4469F"/>
    <w:rsid w:val="00C74A79"/>
    <w:rsid w:val="00CA5728"/>
    <w:rsid w:val="00D16272"/>
    <w:rsid w:val="00E7098C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Андрей Александрович</cp:lastModifiedBy>
  <cp:revision>15</cp:revision>
  <dcterms:created xsi:type="dcterms:W3CDTF">2025-02-28T11:46:00Z</dcterms:created>
  <dcterms:modified xsi:type="dcterms:W3CDTF">2025-03-30T05:39:00Z</dcterms:modified>
</cp:coreProperties>
</file>